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  <w:r>
        <w:rPr>
          <w:rFonts w:hint="eastAsia" w:ascii="方正小标宋简体" w:eastAsia="方正小标宋简体"/>
          <w:color w:val="000000" w:themeColor="text1"/>
          <w:sz w:val="84"/>
          <w:szCs w:val="84"/>
        </w:rPr>
        <w:t>成都工贸职业技术学院</w:t>
      </w:r>
    </w:p>
    <w:p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  <w:r>
        <w:rPr>
          <w:rFonts w:hint="eastAsia" w:ascii="方正小标宋简体" w:eastAsia="方正小标宋简体"/>
          <w:color w:val="000000" w:themeColor="text1"/>
          <w:sz w:val="84"/>
          <w:szCs w:val="84"/>
        </w:rPr>
        <w:t>横向科研项目管理书</w:t>
      </w:r>
    </w:p>
    <w:p>
      <w:pPr>
        <w:spacing w:line="800" w:lineRule="exact"/>
        <w:ind w:right="-525" w:rightChars="-250" w:firstLine="1260" w:firstLineChars="150"/>
        <w:jc w:val="left"/>
        <w:rPr>
          <w:rFonts w:ascii="方正小标宋简体" w:eastAsia="方正小标宋简体"/>
          <w:color w:val="000000" w:themeColor="text1"/>
          <w:sz w:val="84"/>
          <w:szCs w:val="8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</w:rPr>
              <w:t>课题负责人：</w:t>
            </w:r>
          </w:p>
        </w:tc>
        <w:tc>
          <w:tcPr>
            <w:tcW w:w="5862" w:type="dxa"/>
            <w:tcBorders>
              <w:bottom w:val="single" w:color="auto" w:sz="4" w:space="0"/>
            </w:tcBorders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238728446"/>
              </w:rPr>
              <w:t>合同编号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238728446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800" w:lineRule="exact"/>
              <w:ind w:right="-525" w:rightChars="-250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238728192"/>
              </w:rPr>
              <w:t>服务企业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238728192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800" w:lineRule="exact"/>
              <w:ind w:right="-525" w:rightChars="-250"/>
              <w:rPr>
                <w:rFonts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238726400"/>
              </w:rPr>
              <w:t>合同金额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238726400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238728702"/>
              </w:rPr>
              <w:t>联系方式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238728702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</w:tbl>
    <w:p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>
      <w:pPr>
        <w:ind w:left="-422" w:leftChars="-202" w:right="-764" w:rightChars="-3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科研技术处制</w:t>
      </w:r>
    </w:p>
    <w:p>
      <w:pPr>
        <w:ind w:left="-422" w:leftChars="-202" w:right="-764" w:rightChars="-3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2023年06月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填报须知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一、填报顺序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1.课题立项后，填报“一、立项确认”。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2.确认课题经费后，填报“二、经费预算”。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3.课题研究阶段：课题研究阶段若涉及人员绩效发放，请在人员绩效实际发放时填报“三、（一）经费支出情况确认表”支出情况一栏，并同时提交至人事处审核确认。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4.课题完成研究，申请结题时：填报“三、结题审批”。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5.课题通过结题验收后：填报“四、项目结算”。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二、填报要求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 w:themeColor="text1"/>
          <w:sz w:val="32"/>
          <w:szCs w:val="32"/>
        </w:rPr>
        <w:t>1.本表请用钢笔（签字笔）准确如实填写各项内容，书写字迹清晰、工整。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2.本表统一采用A3纸印制，中缝装订，一式2份，均为原件。一份课题组自行存档、一份提交至科研技术处归口备案。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3.本表内页不可随意替换更改，涉及金额处原则上不得涂改,若需更正，请划线更正并签字确认，由对应审核部门加盖鲜章。</w:t>
      </w:r>
    </w:p>
    <w:p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一、立项确认</w:t>
      </w:r>
    </w:p>
    <w:p>
      <w:pPr>
        <w:spacing w:line="560" w:lineRule="exact"/>
        <w:jc w:val="left"/>
        <w:rPr>
          <w:rFonts w:ascii="楷体_GB2312" w:hAnsi="黑体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 w:themeColor="text1"/>
          <w:sz w:val="32"/>
          <w:szCs w:val="32"/>
        </w:rPr>
        <w:t>（一）课题立项确认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16672"/>
              </w:rPr>
              <w:t>合同编号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16672"/>
              </w:rPr>
              <w:t>：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24351"/>
              </w:rPr>
              <w:t>课题名称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51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50"/>
              </w:rPr>
              <w:t>课题负责人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50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49"/>
              </w:rPr>
              <w:t>课题组成员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49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课题研究周期：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□一年   □两年   □其他，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0"/>
                <w:kern w:val="0"/>
                <w:sz w:val="32"/>
                <w:szCs w:val="32"/>
                <w:fitText w:val="2240" w:id="-1238724348"/>
              </w:rPr>
              <w:t>类别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48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□技术咨询与服务    □成果转化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合同签订日期：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校外到账经费：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□有，       元。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100"/>
                <w:kern w:val="0"/>
                <w:sz w:val="32"/>
                <w:szCs w:val="32"/>
                <w:fitText w:val="2240" w:id="-1238724346"/>
              </w:rPr>
              <w:t>校内配套经费：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                            科研审核确认：          </w:t>
      </w: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br w:type="page"/>
      </w:r>
    </w:p>
    <w:p>
      <w:pPr>
        <w:jc w:val="left"/>
        <w:rPr>
          <w:rFonts w:ascii="楷体_GB2312" w:hAnsi="黑体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 w:themeColor="text1"/>
          <w:sz w:val="32"/>
          <w:szCs w:val="32"/>
        </w:rPr>
        <w:t>（二）收入确认（无校外到账经费则不填）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16"/>
        <w:gridCol w:w="174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4260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票据开具：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纳税人识别码：</w:t>
            </w:r>
          </w:p>
        </w:tc>
        <w:tc>
          <w:tcPr>
            <w:tcW w:w="2842" w:type="dxa"/>
            <w:vMerge w:val="restart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开票内容：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单位地址、电话：</w:t>
            </w:r>
          </w:p>
        </w:tc>
        <w:tc>
          <w:tcPr>
            <w:tcW w:w="2842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开户地址、账号：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资金性质：科研经费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合同标的</w:t>
            </w:r>
          </w:p>
        </w:tc>
        <w:tc>
          <w:tcPr>
            <w:tcW w:w="7102" w:type="dxa"/>
            <w:gridSpan w:val="3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22884096"/>
              </w:rPr>
              <w:t>（第一次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22884096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2"/>
              </w:rPr>
              <w:t>（第二次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2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1"/>
              </w:rPr>
              <w:t>（第三次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1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</w:tbl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br w:type="page"/>
      </w: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二、经费预算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项目经费预算一经批复后，必须严格执行，原则上不予调整。项目经费支出是指在项目组织实施过程中与研究活动相关的、由项目经费支付的各项费用支出。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分为直接费用和间接费用。具体如下：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1.直接费用包括：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设备费、业务费、劳务费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2.间接费用包括：管理费用及绩效支出等。校内资助经费不设间接费用。科技成果直接转让的收益，按不低于70%的比例用于科技成果完成人员为科技成果转化做出贡献的人员。</w:t>
      </w:r>
    </w:p>
    <w:p>
      <w:pPr>
        <w:widowControl/>
        <w:jc w:val="both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ascii="黑体" w:hAnsi="黑体" w:eastAsia="黑体" w:cs="宋体"/>
          <w:color w:val="000000" w:themeColor="text1"/>
          <w:kern w:val="0"/>
          <w:sz w:val="32"/>
          <w:szCs w:val="32"/>
        </w:rPr>
        <w:br w:type="page"/>
      </w:r>
    </w:p>
    <w:p>
      <w:pPr>
        <w:jc w:val="left"/>
        <w:rPr>
          <w:rFonts w:hint="eastAsia" w:ascii="楷体_GB2312" w:hAnsi="黑体" w:eastAsia="楷体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color w:val="000000" w:themeColor="text1"/>
          <w:kern w:val="0"/>
          <w:sz w:val="32"/>
          <w:szCs w:val="32"/>
        </w:rPr>
        <w:t>（一）项目经费总预算表</w:t>
      </w: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393"/>
        <w:gridCol w:w="359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校外到账经费预算表（第一次）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预算科目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管理费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按文件要求提取管理费10%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人员绩效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6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注：校外到账经费预算表合计金额应与收入确认表中税后金额保持一致。若校外经费分次到账，请分次填报预算。涉及人员绩效预算请报人事处确认备案。    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科研审核确认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1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科研项目简化预算:□是□否</w:t>
      </w:r>
    </w:p>
    <w:p>
      <w:pPr>
        <w:widowControl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人事确认备案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财务确认备案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3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393"/>
        <w:gridCol w:w="359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校外到账经费预算表（第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预算科目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人员绩效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按文件要求提取管理费10%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6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注：校外到账经费预算表合计金额应与收入确认表中税后金额保持一致。若校外经费分次到账，请分次填报预算。涉及人员绩效预算请报人事处确认备案。    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科研审核确认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1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科研项目简化预算:□是□否</w:t>
      </w:r>
    </w:p>
    <w:p>
      <w:pPr>
        <w:widowControl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人事确认备案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财务确认备案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3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393"/>
        <w:gridCol w:w="359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校外到账经费预算表（第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预算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人员绩效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按文件要求提取管理费10%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6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注：校外到账经费预算表合计金额应与收入确认表中税后金额保持一致。若校外经费分次到账，请分次填报预算。涉及人员绩效预算请报人事处确认备案。    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科研审核确认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1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科研项目简化预算:□是□否</w:t>
      </w:r>
    </w:p>
    <w:p>
      <w:pPr>
        <w:widowControl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人事确认备案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财务确认备案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3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p>
      <w:pPr>
        <w:ind w:right="640"/>
        <w:jc w:val="center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附件粘贴处</w:t>
      </w: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三、结题审批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（一）经费支出情况确认表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37"/>
        <w:gridCol w:w="6"/>
        <w:gridCol w:w="2310"/>
        <w:gridCol w:w="236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40" w:lineRule="exact"/>
              <w:jc w:val="left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总预算经费(含税)：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元。</w:t>
            </w:r>
            <w:r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支出金额（元）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税费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合计支出金额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 xml:space="preserve">¥        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元（大写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 xml:space="preserve">¥                            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480" w:lineRule="exact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科研审核确认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1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                财务审核确认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</w:p>
    <w:p>
      <w:pPr>
        <w:spacing w:line="400" w:lineRule="exact"/>
        <w:jc w:val="left"/>
        <w:rPr>
          <w:rFonts w:ascii="楷体_GB2312" w:hAnsi="黑体" w:eastAsia="楷体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若涉及人员绩效支出，请人事处在实际支出时审核确认，并在备注栏标注。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（二）成都工贸职业技术学院横向科研项目结题（验收）报告单</w:t>
      </w:r>
    </w:p>
    <w:p>
      <w:pPr>
        <w:jc w:val="center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请在本页粘贴该表</w:t>
      </w: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四、项目结算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项目通过验收日期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校外到账经费总额（元）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校外到账经费支出总额（元）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校外到账经费结余经费（元）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330" w:type="dxa"/>
            <w:gridSpan w:val="4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项目负责人承诺:</w:t>
            </w:r>
          </w:p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1.科研经费使用合法、合理。项目负责人对项目组科研经费使用情况负统筹及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监督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</w:rPr>
              <w:t>责任。</w:t>
            </w:r>
          </w:p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2.项目按主合同(或批复申报书、任务书)要求分配预算,预算各科目经费之和不超过该科目预算的总经费。</w:t>
            </w:r>
          </w:p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3.统一办理项目结题结算，结余金额由学校统筹管理。</w:t>
            </w:r>
          </w:p>
          <w:p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4.若出现预算经费分配、经费使用等方面的问题，由项目组内部协调解决，并承担由此产生的相关责任。</w:t>
            </w:r>
          </w:p>
          <w:p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</w:t>
            </w:r>
          </w:p>
          <w:p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承诺人签字：        </w:t>
            </w:r>
          </w:p>
          <w:p>
            <w:pPr>
              <w:spacing w:line="400" w:lineRule="exact"/>
              <w:ind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            年  月  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0" w:type="dxa"/>
            <w:gridSpan w:val="4"/>
            <w:vAlign w:val="center"/>
          </w:tcPr>
          <w:p>
            <w:pPr>
              <w:spacing w:line="360" w:lineRule="auto"/>
              <w:rPr>
                <w:rFonts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科研技术处审核：                </w:t>
            </w:r>
          </w:p>
          <w:p>
            <w:pPr>
              <w:spacing w:line="360" w:lineRule="auto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>计划财务与招投标管理处审核：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</w:p>
        </w:tc>
      </w:tr>
    </w:tbl>
    <w:p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03D173-9625-48B4-B74A-D824465B39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A348AC-7F11-4C3E-8C66-CA39AA8D98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2D4AFBF-6518-4B70-A56D-AF31660744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BD00C5-D730-4985-A113-2F9C4E3FF2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3033A0-BB18-49BE-946A-14A3154952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3B20521-1404-410F-AA3B-EF0CF54087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95AD98C-F76F-46D5-A660-B1B436F93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iOWE5MjU1ZjYyZTQ0NDJkMDU4NDNlOWZhODc0MmYifQ=="/>
  </w:docVars>
  <w:rsids>
    <w:rsidRoot w:val="00FB23C7"/>
    <w:rsid w:val="00003630"/>
    <w:rsid w:val="00023FAD"/>
    <w:rsid w:val="00086E69"/>
    <w:rsid w:val="000E4C95"/>
    <w:rsid w:val="000F1AF0"/>
    <w:rsid w:val="000F200A"/>
    <w:rsid w:val="00156A42"/>
    <w:rsid w:val="00176F97"/>
    <w:rsid w:val="001A0EDB"/>
    <w:rsid w:val="001C6414"/>
    <w:rsid w:val="001D3746"/>
    <w:rsid w:val="001D60B8"/>
    <w:rsid w:val="002013A6"/>
    <w:rsid w:val="002063B7"/>
    <w:rsid w:val="0023053A"/>
    <w:rsid w:val="00270B32"/>
    <w:rsid w:val="00281C8C"/>
    <w:rsid w:val="00287327"/>
    <w:rsid w:val="002A33D5"/>
    <w:rsid w:val="002B4A77"/>
    <w:rsid w:val="002C21CB"/>
    <w:rsid w:val="002C2A46"/>
    <w:rsid w:val="002E17B1"/>
    <w:rsid w:val="002F635F"/>
    <w:rsid w:val="002F7998"/>
    <w:rsid w:val="00316A66"/>
    <w:rsid w:val="003613FE"/>
    <w:rsid w:val="003905AA"/>
    <w:rsid w:val="00395276"/>
    <w:rsid w:val="003E251C"/>
    <w:rsid w:val="00402F06"/>
    <w:rsid w:val="00403E71"/>
    <w:rsid w:val="00455E16"/>
    <w:rsid w:val="004703F6"/>
    <w:rsid w:val="0047639E"/>
    <w:rsid w:val="00492F48"/>
    <w:rsid w:val="0049725E"/>
    <w:rsid w:val="004A5E1C"/>
    <w:rsid w:val="004B7FFA"/>
    <w:rsid w:val="004D474F"/>
    <w:rsid w:val="00505257"/>
    <w:rsid w:val="00515AFD"/>
    <w:rsid w:val="00522286"/>
    <w:rsid w:val="00581BF3"/>
    <w:rsid w:val="005A2076"/>
    <w:rsid w:val="005A43F7"/>
    <w:rsid w:val="005B4635"/>
    <w:rsid w:val="005B57C8"/>
    <w:rsid w:val="00604F4A"/>
    <w:rsid w:val="006054CF"/>
    <w:rsid w:val="00613F2A"/>
    <w:rsid w:val="00637459"/>
    <w:rsid w:val="0066491F"/>
    <w:rsid w:val="007035F6"/>
    <w:rsid w:val="00703A80"/>
    <w:rsid w:val="00707AD6"/>
    <w:rsid w:val="00717F44"/>
    <w:rsid w:val="00751F17"/>
    <w:rsid w:val="00755091"/>
    <w:rsid w:val="007A1291"/>
    <w:rsid w:val="007D02B2"/>
    <w:rsid w:val="007F37E0"/>
    <w:rsid w:val="007F7B01"/>
    <w:rsid w:val="0086176B"/>
    <w:rsid w:val="00870864"/>
    <w:rsid w:val="00896262"/>
    <w:rsid w:val="008D1424"/>
    <w:rsid w:val="008D2C82"/>
    <w:rsid w:val="008E17FA"/>
    <w:rsid w:val="00907FE2"/>
    <w:rsid w:val="0093182F"/>
    <w:rsid w:val="00951231"/>
    <w:rsid w:val="00961BED"/>
    <w:rsid w:val="00A1619F"/>
    <w:rsid w:val="00A47FDB"/>
    <w:rsid w:val="00A51FCA"/>
    <w:rsid w:val="00A67371"/>
    <w:rsid w:val="00A70465"/>
    <w:rsid w:val="00A7157E"/>
    <w:rsid w:val="00AB369C"/>
    <w:rsid w:val="00AD73A9"/>
    <w:rsid w:val="00AE2757"/>
    <w:rsid w:val="00B11A53"/>
    <w:rsid w:val="00B301CC"/>
    <w:rsid w:val="00B74BFF"/>
    <w:rsid w:val="00BD7CA2"/>
    <w:rsid w:val="00C170C7"/>
    <w:rsid w:val="00C23637"/>
    <w:rsid w:val="00C27174"/>
    <w:rsid w:val="00C71F9D"/>
    <w:rsid w:val="00CC7AF1"/>
    <w:rsid w:val="00CD4927"/>
    <w:rsid w:val="00CE1B12"/>
    <w:rsid w:val="00CF3675"/>
    <w:rsid w:val="00D45C10"/>
    <w:rsid w:val="00D6506C"/>
    <w:rsid w:val="00D73265"/>
    <w:rsid w:val="00D75A43"/>
    <w:rsid w:val="00D96A3E"/>
    <w:rsid w:val="00DF1CBD"/>
    <w:rsid w:val="00E0253B"/>
    <w:rsid w:val="00E152F8"/>
    <w:rsid w:val="00E24F31"/>
    <w:rsid w:val="00E36FB3"/>
    <w:rsid w:val="00E44C66"/>
    <w:rsid w:val="00E644C6"/>
    <w:rsid w:val="00E9712B"/>
    <w:rsid w:val="00F17481"/>
    <w:rsid w:val="00F629CC"/>
    <w:rsid w:val="00F802A5"/>
    <w:rsid w:val="00F86E42"/>
    <w:rsid w:val="00FB15E4"/>
    <w:rsid w:val="00FB23C7"/>
    <w:rsid w:val="00FE4423"/>
    <w:rsid w:val="4B6345CF"/>
    <w:rsid w:val="53F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68B4-3290-48FA-944C-DD869CB5D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1950</Words>
  <Characters>2002</Characters>
  <Lines>20</Lines>
  <Paragraphs>5</Paragraphs>
  <TotalTime>0</TotalTime>
  <ScaleCrop>false</ScaleCrop>
  <LinksUpToDate>false</LinksUpToDate>
  <CharactersWithSpaces>2309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2022-04-26T02:21:00Z</dcterms:created>
  <dc:creator>u</dc:creator>
  <cp:lastModifiedBy>thorns</cp:lastModifiedBy>
  <cp:lastPrinted>2022-05-07T01:50:00Z</cp:lastPrinted>
  <dcterms:modified xsi:type="dcterms:W3CDTF">2024-05-31T07:42:04Z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C04C1AB0E854455DA98E2DE43DB3EDBC_12</vt:lpwstr>
  </property>
</Properties>
</file>