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F0" w:rsidRDefault="002517F0" w:rsidP="002517F0">
      <w:pPr>
        <w:jc w:val="left"/>
        <w:rPr>
          <w:rFonts w:ascii="楷体_GB2312" w:eastAsia="楷体_GB2312" w:hAnsi="黑体" w:cs="宋体"/>
          <w:b/>
          <w:color w:val="000000" w:themeColor="text1"/>
          <w:kern w:val="0"/>
          <w:sz w:val="32"/>
          <w:szCs w:val="32"/>
        </w:rPr>
      </w:pPr>
    </w:p>
    <w:tbl>
      <w:tblPr>
        <w:tblW w:w="8664" w:type="dxa"/>
        <w:tblInd w:w="91" w:type="dxa"/>
        <w:tblLook w:val="04A0"/>
      </w:tblPr>
      <w:tblGrid>
        <w:gridCol w:w="834"/>
        <w:gridCol w:w="1451"/>
        <w:gridCol w:w="4111"/>
        <w:gridCol w:w="2268"/>
      </w:tblGrid>
      <w:tr w:rsidR="002517F0" w:rsidTr="002517F0">
        <w:trPr>
          <w:trHeight w:val="510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>校外到账经费预算表(第二次到账)</w:t>
            </w:r>
          </w:p>
        </w:tc>
      </w:tr>
      <w:tr w:rsidR="002517F0" w:rsidTr="002517F0">
        <w:trPr>
          <w:trHeight w:val="51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经济科目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金额（元）</w:t>
            </w: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管理费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按文件要求提取管理费10%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2517F0" w:rsidTr="002517F0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7F0" w:rsidRDefault="002517F0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2517F0" w:rsidRDefault="002517F0" w:rsidP="002517F0">
      <w:pPr>
        <w:spacing w:line="400" w:lineRule="exact"/>
        <w:ind w:firstLineChars="200" w:firstLine="640"/>
        <w:jc w:val="left"/>
        <w:rPr>
          <w:rFonts w:ascii="楷体_GB2312" w:eastAsia="楷体_GB2312" w:hAnsi="黑体" w:hint="eastAsia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注：校外到账经费预算表合计金额应与收入确认表中税后金额保持一致。若校外经费分次到账，请分次填报预算，《校外到账经费预算表》请粘贴至下页。涉及人员绩效预算请报人事处确认备案。    </w:t>
      </w:r>
    </w:p>
    <w:p w:rsidR="002517F0" w:rsidRDefault="002517F0" w:rsidP="002517F0">
      <w:pPr>
        <w:jc w:val="left"/>
        <w:rPr>
          <w:rFonts w:ascii="楷体_GB2312" w:eastAsia="楷体_GB2312" w:hAnsi="黑体" w:hint="eastAsia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科研审核确认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1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：            财务确认备案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3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</w:p>
    <w:p w:rsidR="002517F0" w:rsidRDefault="002517F0" w:rsidP="002517F0">
      <w:pPr>
        <w:jc w:val="left"/>
        <w:rPr>
          <w:rFonts w:ascii="楷体_GB2312" w:eastAsia="楷体_GB2312" w:hAnsi="黑体" w:hint="eastAsia"/>
          <w:color w:val="000000" w:themeColor="text1"/>
          <w:sz w:val="32"/>
          <w:szCs w:val="32"/>
        </w:rPr>
      </w:pP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人事确认备案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2</w:t>
      </w:r>
      <w:r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</w:p>
    <w:p w:rsidR="002517F0" w:rsidRDefault="002517F0"/>
    <w:sectPr w:rsidR="00251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17F0"/>
    <w:rsid w:val="00251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刘思琰</dc:creator>
  <cp:lastModifiedBy>刘思琰</cp:lastModifiedBy>
  <cp:revision>1</cp:revision>
  <cp:lastPrinted>2023-02-14T08:38:00Z</cp:lastPrinted>
  <dcterms:created xsi:type="dcterms:W3CDTF">2023-02-14T08:38:00Z</dcterms:created>
  <dcterms:modified xsi:type="dcterms:W3CDTF">2023-02-14T08:41:00Z</dcterms:modified>
</cp:coreProperties>
</file>