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89" w:rsidRPr="00283885" w:rsidRDefault="006F2989" w:rsidP="006F2989">
      <w:pPr>
        <w:widowControl/>
        <w:shd w:val="clear" w:color="auto" w:fill="FFFFFF"/>
        <w:spacing w:line="750" w:lineRule="atLeast"/>
        <w:jc w:val="center"/>
        <w:rPr>
          <w:rFonts w:ascii="Helvetica" w:eastAsia="宋体" w:hAnsi="Helvetica" w:cs="Helvetica"/>
          <w:kern w:val="0"/>
          <w:sz w:val="36"/>
          <w:szCs w:val="36"/>
        </w:rPr>
      </w:pPr>
      <w:r w:rsidRPr="00283885">
        <w:rPr>
          <w:rFonts w:ascii="Helvetica" w:eastAsia="宋体" w:hAnsi="Helvetica" w:cs="Helvetica"/>
          <w:kern w:val="0"/>
          <w:sz w:val="36"/>
          <w:szCs w:val="36"/>
        </w:rPr>
        <w:t>关于开展四川省</w:t>
      </w:r>
      <w:r w:rsidRPr="00283885">
        <w:rPr>
          <w:rFonts w:ascii="Helvetica" w:eastAsia="宋体" w:hAnsi="Helvetica" w:cs="Helvetica"/>
          <w:kern w:val="0"/>
          <w:sz w:val="36"/>
          <w:szCs w:val="36"/>
        </w:rPr>
        <w:t>2021</w:t>
      </w:r>
      <w:r w:rsidRPr="00283885">
        <w:rPr>
          <w:rFonts w:ascii="Helvetica" w:eastAsia="宋体" w:hAnsi="Helvetica" w:cs="Helvetica"/>
          <w:kern w:val="0"/>
          <w:sz w:val="36"/>
          <w:szCs w:val="36"/>
        </w:rPr>
        <w:t>年度社会科学规划项目</w:t>
      </w:r>
      <w:r w:rsidRPr="00283885">
        <w:rPr>
          <w:rFonts w:ascii="Helvetica" w:eastAsia="宋体" w:hAnsi="Helvetica" w:cs="Helvetica"/>
          <w:kern w:val="0"/>
          <w:sz w:val="36"/>
          <w:szCs w:val="36"/>
        </w:rPr>
        <w:t>(</w:t>
      </w:r>
      <w:r w:rsidRPr="00283885">
        <w:rPr>
          <w:rFonts w:ascii="Helvetica" w:eastAsia="宋体" w:hAnsi="Helvetica" w:cs="Helvetica"/>
          <w:kern w:val="0"/>
          <w:sz w:val="36"/>
          <w:szCs w:val="36"/>
        </w:rPr>
        <w:t>普及项目</w:t>
      </w:r>
      <w:r w:rsidRPr="00283885">
        <w:rPr>
          <w:rFonts w:ascii="Helvetica" w:eastAsia="宋体" w:hAnsi="Helvetica" w:cs="Helvetica"/>
          <w:kern w:val="0"/>
          <w:sz w:val="36"/>
          <w:szCs w:val="36"/>
        </w:rPr>
        <w:t>)</w:t>
      </w:r>
      <w:r w:rsidRPr="00283885">
        <w:rPr>
          <w:rFonts w:ascii="Helvetica" w:eastAsia="宋体" w:hAnsi="Helvetica" w:cs="Helvetica"/>
          <w:kern w:val="0"/>
          <w:sz w:val="36"/>
          <w:szCs w:val="36"/>
        </w:rPr>
        <w:t>申报工作的通知</w:t>
      </w:r>
    </w:p>
    <w:p w:rsidR="00283885" w:rsidRDefault="00283885" w:rsidP="006F2989">
      <w:pPr>
        <w:widowControl/>
        <w:shd w:val="clear" w:color="auto" w:fill="FFFFFF"/>
        <w:spacing w:after="150" w:line="420" w:lineRule="atLeast"/>
        <w:jc w:val="left"/>
        <w:rPr>
          <w:rFonts w:ascii="Helvetica" w:eastAsia="宋体" w:hAnsi="Helvetica" w:cs="Helvetica" w:hint="eastAsia"/>
          <w:kern w:val="0"/>
          <w:szCs w:val="21"/>
        </w:rPr>
      </w:pP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各有关高校、科研院（所）、市（州）社科联、省级社科普及基地等单位：</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经省社科联党组批准，四川省</w:t>
      </w:r>
      <w:r w:rsidRPr="00283885">
        <w:rPr>
          <w:rFonts w:ascii="Helvetica" w:eastAsia="宋体" w:hAnsi="Helvetica" w:cs="Helvetica"/>
          <w:kern w:val="0"/>
          <w:sz w:val="24"/>
          <w:szCs w:val="24"/>
        </w:rPr>
        <w:t>2021</w:t>
      </w:r>
      <w:r w:rsidRPr="00283885">
        <w:rPr>
          <w:rFonts w:ascii="Helvetica" w:eastAsia="宋体" w:hAnsi="Helvetica" w:cs="Helvetica"/>
          <w:kern w:val="0"/>
          <w:sz w:val="24"/>
          <w:szCs w:val="24"/>
        </w:rPr>
        <w:t>年度社会科学规划项目（普及项目）的申报正式启动，现将项目申报工作的有关事项通知如下：</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一、指导思想</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高举中国特色社会主义伟大旗帜，以习近平新时代中国特色社会主义思想为指导，深入贯彻党的十九大和十九届二中、三中、四中、五中全会精神，深入落实习近平总书记对四川工作系列重要指示精神以及省委十一届七次、八次全会精神，坚持解放思想、实事求是、与时俱进，坚持以人民为中心的工作导向，守正创新做好新时代哲学社会科学普及工作，为党和国家、省委、省政府中心工作服务，为繁荣发展哲学社会科学服务。</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二、项目宗旨</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普及项目应围绕中心、服务大局，以满足人民日益增长的美好生活需要为根本目的，具有鲜明的时代特征、正确导向和创新意识，更加注重以人为本，更加突出社会科学工作的群众性和可推广性，以公众喜闻乐见的方式，宣传普及省委、省政府决策部署，为提升人民群众的思想道德素质和人文科学素养服务。</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三、选题方向</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结合学习宣传贯彻习近平新时代中国特色社会主义思想和党的十九届五中全会精神，以及省委十一届七次、八次全会精神，围绕总结</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十三五</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成效、实施</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十四五</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规划，推动</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一干多支、五区协同</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四向拓展、全域开放</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 xml:space="preserve"> “</w:t>
      </w:r>
      <w:r w:rsidRPr="00283885">
        <w:rPr>
          <w:rFonts w:ascii="Helvetica" w:eastAsia="宋体" w:hAnsi="Helvetica" w:cs="Helvetica"/>
          <w:kern w:val="0"/>
          <w:sz w:val="24"/>
          <w:szCs w:val="24"/>
        </w:rPr>
        <w:t>一带一路</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建设、长江经济带发展、社会主义现代化四川建设、成渝地区双城经济圈建设、现代城镇体系建设、法治四川建设、保障和改善民生等事关治蜀兴川和长远发展的决策部署；围绕文化强省战略实施，大力弘扬党和人民在各个历史时期奋斗中形成的伟大精神，传承弘扬中华优秀文化、红色革命文化、巴蜀文化，进一步推进四川历史名人文化传承创新工程实施等方向设计选题。</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四、申报条件及要求</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lastRenderedPageBreak/>
        <w:t xml:space="preserve">　　（一）申请人遵守中华人民共和国宪法和法律，具有独立研究和组织开展研究的能力，能够承担实质性研究和编写工作。应如实填写材料，保证没有知识产权争议，不得有违背科研诚信要求的行为。</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（二）申请人须是申报项目的第一负责人。同一申请人一次只能申报一个项目。课题组成员须征得本人同意并签字确认，否则视为违规申报。</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（三）申请人所在单位须设有社科管理职能部门，社科管理部门或市（州）社科联（针对各市州单位）推荐并签字盖章，并提供开展项目编写的必要条件和信誉保证。</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（四）申报单位要认真落实意识形态主体责任制度，加强对项目申报工作的组织和指导，着力提高申报质量，适当控制申报数量。对申请书内容要严格把关，特别是选题、课题设计的科学性、可行性和普及性</w:t>
      </w:r>
      <w:r w:rsidRPr="00283885">
        <w:rPr>
          <w:rFonts w:ascii="Helvetica" w:eastAsia="宋体" w:hAnsi="Helvetica" w:cs="Helvetica"/>
          <w:kern w:val="0"/>
          <w:sz w:val="24"/>
          <w:szCs w:val="24"/>
        </w:rPr>
        <w:t xml:space="preserve">, </w:t>
      </w:r>
      <w:r w:rsidRPr="00283885">
        <w:rPr>
          <w:rFonts w:ascii="Helvetica" w:eastAsia="宋体" w:hAnsi="Helvetica" w:cs="Helvetica"/>
          <w:kern w:val="0"/>
          <w:sz w:val="24"/>
          <w:szCs w:val="24"/>
        </w:rPr>
        <w:t>课题组是否具备完成课题任务的条件等，要进行认真审核，在签署明确意见后报送省社科联社科普及部，并对立项项目进行科学合理的经费监督管理。</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（五）申请人可根据自己的写作专长、学科优势和学科特点，结合工作实践经验和社会需要，自己拟定选题，避免低水平重复。</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（六）有以下情况之一的不得申报：</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kern w:val="0"/>
          <w:sz w:val="24"/>
          <w:szCs w:val="24"/>
        </w:rPr>
        <w:t>1.</w:t>
      </w:r>
      <w:r w:rsidRPr="00283885">
        <w:rPr>
          <w:rFonts w:ascii="Helvetica" w:eastAsia="宋体" w:hAnsi="Helvetica" w:cs="Helvetica"/>
          <w:kern w:val="0"/>
          <w:sz w:val="24"/>
          <w:szCs w:val="24"/>
        </w:rPr>
        <w:t>课题不属于社科普及类项目，包括：无社科普及价值的通俗类读物、宣传册、研究报告、软件、译著等。</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kern w:val="0"/>
          <w:sz w:val="24"/>
          <w:szCs w:val="24"/>
        </w:rPr>
        <w:t>2.</w:t>
      </w:r>
      <w:r w:rsidRPr="00283885">
        <w:rPr>
          <w:rFonts w:ascii="Helvetica" w:eastAsia="宋体" w:hAnsi="Helvetica" w:cs="Helvetica"/>
          <w:kern w:val="0"/>
          <w:sz w:val="24"/>
          <w:szCs w:val="24"/>
        </w:rPr>
        <w:t>以内容相同或相近成果申请了国家社科基金年度项目、国家自然科学基金项目、教育部人文社会科学研究各类项目以及其他国家级、省部级科研项目。</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kern w:val="0"/>
          <w:sz w:val="24"/>
          <w:szCs w:val="24"/>
        </w:rPr>
        <w:t>3.</w:t>
      </w:r>
      <w:r w:rsidRPr="00283885">
        <w:rPr>
          <w:rFonts w:ascii="Helvetica" w:eastAsia="宋体" w:hAnsi="Helvetica" w:cs="Helvetica"/>
          <w:kern w:val="0"/>
          <w:sz w:val="24"/>
          <w:szCs w:val="24"/>
        </w:rPr>
        <w:t>申请人承担的省社科项目尚未结项或撤项未满</w:t>
      </w:r>
      <w:r w:rsidRPr="00283885">
        <w:rPr>
          <w:rFonts w:ascii="Helvetica" w:eastAsia="宋体" w:hAnsi="Helvetica" w:cs="Helvetica"/>
          <w:kern w:val="0"/>
          <w:sz w:val="24"/>
          <w:szCs w:val="24"/>
        </w:rPr>
        <w:t>3</w:t>
      </w:r>
      <w:r w:rsidRPr="00283885">
        <w:rPr>
          <w:rFonts w:ascii="Helvetica" w:eastAsia="宋体" w:hAnsi="Helvetica" w:cs="Helvetica"/>
          <w:kern w:val="0"/>
          <w:sz w:val="24"/>
          <w:szCs w:val="24"/>
        </w:rPr>
        <w:t>年。</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五、完成时限</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项目的完成时限为</w:t>
      </w:r>
      <w:r w:rsidRPr="00283885">
        <w:rPr>
          <w:rFonts w:ascii="Helvetica" w:eastAsia="宋体" w:hAnsi="Helvetica" w:cs="Helvetica"/>
          <w:kern w:val="0"/>
          <w:sz w:val="24"/>
          <w:szCs w:val="24"/>
        </w:rPr>
        <w:t>1—2</w:t>
      </w:r>
      <w:r w:rsidRPr="00283885">
        <w:rPr>
          <w:rFonts w:ascii="Helvetica" w:eastAsia="宋体" w:hAnsi="Helvetica" w:cs="Helvetica"/>
          <w:kern w:val="0"/>
          <w:sz w:val="24"/>
          <w:szCs w:val="24"/>
        </w:rPr>
        <w:t>年（从立项通知书发放之日起计算）。</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六、资助额度</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本次课题资助经费暂按每项</w:t>
      </w:r>
      <w:r w:rsidRPr="00283885">
        <w:rPr>
          <w:rFonts w:ascii="Helvetica" w:eastAsia="宋体" w:hAnsi="Helvetica" w:cs="Helvetica"/>
          <w:kern w:val="0"/>
          <w:sz w:val="24"/>
          <w:szCs w:val="24"/>
        </w:rPr>
        <w:t>1.5</w:t>
      </w:r>
      <w:r w:rsidRPr="00283885">
        <w:rPr>
          <w:rFonts w:ascii="Helvetica" w:eastAsia="宋体" w:hAnsi="Helvetica" w:cs="Helvetica"/>
          <w:kern w:val="0"/>
          <w:sz w:val="24"/>
          <w:szCs w:val="24"/>
        </w:rPr>
        <w:t>万元编制预算，具体金额以年度申请预算批准资助额度为准。</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七、申报材料</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lastRenderedPageBreak/>
        <w:t xml:space="preserve">　　（一）纸质版《四川省社科规划项目（普及项目）申请书》（附件</w:t>
      </w:r>
      <w:r w:rsidRPr="00283885">
        <w:rPr>
          <w:rFonts w:ascii="Helvetica" w:eastAsia="宋体" w:hAnsi="Helvetica" w:cs="Helvetica"/>
          <w:kern w:val="0"/>
          <w:sz w:val="24"/>
          <w:szCs w:val="24"/>
        </w:rPr>
        <w:t>1</w:t>
      </w:r>
      <w:r w:rsidRPr="00283885">
        <w:rPr>
          <w:rFonts w:ascii="Helvetica" w:eastAsia="宋体" w:hAnsi="Helvetica" w:cs="Helvetica"/>
          <w:kern w:val="0"/>
          <w:sz w:val="24"/>
          <w:szCs w:val="24"/>
        </w:rPr>
        <w:t>）一式</w:t>
      </w:r>
      <w:r w:rsidRPr="00283885">
        <w:rPr>
          <w:rFonts w:ascii="Helvetica" w:eastAsia="宋体" w:hAnsi="Helvetica" w:cs="Helvetica"/>
          <w:kern w:val="0"/>
          <w:sz w:val="24"/>
          <w:szCs w:val="24"/>
        </w:rPr>
        <w:t>2</w:t>
      </w:r>
      <w:r w:rsidRPr="00283885">
        <w:rPr>
          <w:rFonts w:ascii="Helvetica" w:eastAsia="宋体" w:hAnsi="Helvetica" w:cs="Helvetica"/>
          <w:kern w:val="0"/>
          <w:sz w:val="24"/>
          <w:szCs w:val="24"/>
        </w:rPr>
        <w:t>份，用</w:t>
      </w:r>
      <w:r w:rsidRPr="00283885">
        <w:rPr>
          <w:rFonts w:ascii="Helvetica" w:eastAsia="宋体" w:hAnsi="Helvetica" w:cs="Helvetica"/>
          <w:kern w:val="0"/>
          <w:sz w:val="24"/>
          <w:szCs w:val="24"/>
        </w:rPr>
        <w:t>A3</w:t>
      </w:r>
      <w:r w:rsidRPr="00283885">
        <w:rPr>
          <w:rFonts w:ascii="Helvetica" w:eastAsia="宋体" w:hAnsi="Helvetica" w:cs="Helvetica"/>
          <w:kern w:val="0"/>
          <w:sz w:val="24"/>
          <w:szCs w:val="24"/>
        </w:rPr>
        <w:t>纸双面打印，中缝装订；</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（二）纸质版《评审意见表和论证活页》（附件</w:t>
      </w:r>
      <w:r w:rsidRPr="00283885">
        <w:rPr>
          <w:rFonts w:ascii="Helvetica" w:eastAsia="宋体" w:hAnsi="Helvetica" w:cs="Helvetica"/>
          <w:kern w:val="0"/>
          <w:sz w:val="24"/>
          <w:szCs w:val="24"/>
        </w:rPr>
        <w:t>2</w:t>
      </w:r>
      <w:r w:rsidRPr="00283885">
        <w:rPr>
          <w:rFonts w:ascii="Helvetica" w:eastAsia="宋体" w:hAnsi="Helvetica" w:cs="Helvetica"/>
          <w:kern w:val="0"/>
          <w:sz w:val="24"/>
          <w:szCs w:val="24"/>
        </w:rPr>
        <w:t>）一式</w:t>
      </w:r>
      <w:r w:rsidRPr="00283885">
        <w:rPr>
          <w:rFonts w:ascii="Helvetica" w:eastAsia="宋体" w:hAnsi="Helvetica" w:cs="Helvetica"/>
          <w:kern w:val="0"/>
          <w:sz w:val="24"/>
          <w:szCs w:val="24"/>
        </w:rPr>
        <w:t>6</w:t>
      </w:r>
      <w:r w:rsidRPr="00283885">
        <w:rPr>
          <w:rFonts w:ascii="Helvetica" w:eastAsia="宋体" w:hAnsi="Helvetica" w:cs="Helvetica"/>
          <w:kern w:val="0"/>
          <w:sz w:val="24"/>
          <w:szCs w:val="24"/>
        </w:rPr>
        <w:t>份，用</w:t>
      </w:r>
      <w:r w:rsidRPr="00283885">
        <w:rPr>
          <w:rFonts w:ascii="Helvetica" w:eastAsia="宋体" w:hAnsi="Helvetica" w:cs="Helvetica"/>
          <w:kern w:val="0"/>
          <w:sz w:val="24"/>
          <w:szCs w:val="24"/>
        </w:rPr>
        <w:t>A3</w:t>
      </w:r>
      <w:r w:rsidRPr="00283885">
        <w:rPr>
          <w:rFonts w:ascii="Helvetica" w:eastAsia="宋体" w:hAnsi="Helvetica" w:cs="Helvetica"/>
          <w:kern w:val="0"/>
          <w:sz w:val="24"/>
          <w:szCs w:val="24"/>
        </w:rPr>
        <w:t>纸双面打印，中缝装订；</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（三）纸质版《单位申报统计表》（附件</w:t>
      </w:r>
      <w:r w:rsidRPr="00283885">
        <w:rPr>
          <w:rFonts w:ascii="Helvetica" w:eastAsia="宋体" w:hAnsi="Helvetica" w:cs="Helvetica"/>
          <w:kern w:val="0"/>
          <w:sz w:val="24"/>
          <w:szCs w:val="24"/>
        </w:rPr>
        <w:t>3</w:t>
      </w:r>
      <w:r w:rsidRPr="00283885">
        <w:rPr>
          <w:rFonts w:ascii="Helvetica" w:eastAsia="宋体" w:hAnsi="Helvetica" w:cs="Helvetica"/>
          <w:kern w:val="0"/>
          <w:sz w:val="24"/>
          <w:szCs w:val="24"/>
        </w:rPr>
        <w:t>）</w:t>
      </w:r>
      <w:r w:rsidRPr="00283885">
        <w:rPr>
          <w:rFonts w:ascii="Helvetica" w:eastAsia="宋体" w:hAnsi="Helvetica" w:cs="Helvetica"/>
          <w:kern w:val="0"/>
          <w:sz w:val="24"/>
          <w:szCs w:val="24"/>
        </w:rPr>
        <w:t>1</w:t>
      </w:r>
      <w:r w:rsidRPr="00283885">
        <w:rPr>
          <w:rFonts w:ascii="Helvetica" w:eastAsia="宋体" w:hAnsi="Helvetica" w:cs="Helvetica"/>
          <w:kern w:val="0"/>
          <w:sz w:val="24"/>
          <w:szCs w:val="24"/>
        </w:rPr>
        <w:t>份；</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（四）电子版《单位申报统计表》（须发送至四川省社科联社科普及部电子邮箱）。</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 xml:space="preserve">　八、申报受理时间</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截止时间为</w:t>
      </w:r>
      <w:r w:rsidRPr="00283885">
        <w:rPr>
          <w:rFonts w:ascii="Helvetica" w:eastAsia="宋体" w:hAnsi="Helvetica" w:cs="Helvetica"/>
          <w:kern w:val="0"/>
          <w:sz w:val="24"/>
          <w:szCs w:val="24"/>
        </w:rPr>
        <w:t>2021</w:t>
      </w:r>
      <w:r w:rsidRPr="00283885">
        <w:rPr>
          <w:rFonts w:ascii="Helvetica" w:eastAsia="宋体" w:hAnsi="Helvetica" w:cs="Helvetica"/>
          <w:kern w:val="0"/>
          <w:sz w:val="24"/>
          <w:szCs w:val="24"/>
        </w:rPr>
        <w:t>年</w:t>
      </w:r>
      <w:r w:rsidRPr="00283885">
        <w:rPr>
          <w:rFonts w:ascii="Helvetica" w:eastAsia="宋体" w:hAnsi="Helvetica" w:cs="Helvetica"/>
          <w:kern w:val="0"/>
          <w:sz w:val="24"/>
          <w:szCs w:val="24"/>
        </w:rPr>
        <w:t>3</w:t>
      </w:r>
      <w:r w:rsidRPr="00283885">
        <w:rPr>
          <w:rFonts w:ascii="Helvetica" w:eastAsia="宋体" w:hAnsi="Helvetica" w:cs="Helvetica"/>
          <w:kern w:val="0"/>
          <w:sz w:val="24"/>
          <w:szCs w:val="24"/>
        </w:rPr>
        <w:t>月</w:t>
      </w:r>
      <w:r w:rsidRPr="00283885">
        <w:rPr>
          <w:rFonts w:ascii="Helvetica" w:eastAsia="宋体" w:hAnsi="Helvetica" w:cs="Helvetica"/>
          <w:kern w:val="0"/>
          <w:sz w:val="24"/>
          <w:szCs w:val="24"/>
        </w:rPr>
        <w:t>19</w:t>
      </w:r>
      <w:r w:rsidRPr="00283885">
        <w:rPr>
          <w:rFonts w:ascii="Helvetica" w:eastAsia="宋体" w:hAnsi="Helvetica" w:cs="Helvetica"/>
          <w:kern w:val="0"/>
          <w:sz w:val="24"/>
          <w:szCs w:val="24"/>
        </w:rPr>
        <w:t>日（星期五）。</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集中邮寄时间段为</w:t>
      </w:r>
      <w:r w:rsidRPr="00283885">
        <w:rPr>
          <w:rFonts w:ascii="Helvetica" w:eastAsia="宋体" w:hAnsi="Helvetica" w:cs="Helvetica"/>
          <w:kern w:val="0"/>
          <w:sz w:val="24"/>
          <w:szCs w:val="24"/>
        </w:rPr>
        <w:t>3</w:t>
      </w:r>
      <w:r w:rsidRPr="00283885">
        <w:rPr>
          <w:rFonts w:ascii="Helvetica" w:eastAsia="宋体" w:hAnsi="Helvetica" w:cs="Helvetica"/>
          <w:kern w:val="0"/>
          <w:sz w:val="24"/>
          <w:szCs w:val="24"/>
        </w:rPr>
        <w:t>月</w:t>
      </w:r>
      <w:r w:rsidRPr="00283885">
        <w:rPr>
          <w:rFonts w:ascii="Helvetica" w:eastAsia="宋体" w:hAnsi="Helvetica" w:cs="Helvetica"/>
          <w:kern w:val="0"/>
          <w:sz w:val="24"/>
          <w:szCs w:val="24"/>
        </w:rPr>
        <w:t>12</w:t>
      </w:r>
      <w:r w:rsidRPr="00283885">
        <w:rPr>
          <w:rFonts w:ascii="Helvetica" w:eastAsia="宋体" w:hAnsi="Helvetica" w:cs="Helvetica"/>
          <w:kern w:val="0"/>
          <w:sz w:val="24"/>
          <w:szCs w:val="24"/>
        </w:rPr>
        <w:t>日至</w:t>
      </w:r>
      <w:r w:rsidRPr="00283885">
        <w:rPr>
          <w:rFonts w:ascii="Helvetica" w:eastAsia="宋体" w:hAnsi="Helvetica" w:cs="Helvetica"/>
          <w:kern w:val="0"/>
          <w:sz w:val="24"/>
          <w:szCs w:val="24"/>
        </w:rPr>
        <w:t>17</w:t>
      </w:r>
      <w:r w:rsidRPr="00283885">
        <w:rPr>
          <w:rFonts w:ascii="Helvetica" w:eastAsia="宋体" w:hAnsi="Helvetica" w:cs="Helvetica"/>
          <w:kern w:val="0"/>
          <w:sz w:val="24"/>
          <w:szCs w:val="24"/>
        </w:rPr>
        <w:t>日。</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现场报送材料时间为</w:t>
      </w:r>
      <w:r w:rsidRPr="00283885">
        <w:rPr>
          <w:rFonts w:ascii="Helvetica" w:eastAsia="宋体" w:hAnsi="Helvetica" w:cs="Helvetica"/>
          <w:kern w:val="0"/>
          <w:sz w:val="24"/>
          <w:szCs w:val="24"/>
        </w:rPr>
        <w:t>3</w:t>
      </w:r>
      <w:r w:rsidRPr="00283885">
        <w:rPr>
          <w:rFonts w:ascii="Helvetica" w:eastAsia="宋体" w:hAnsi="Helvetica" w:cs="Helvetica"/>
          <w:kern w:val="0"/>
          <w:sz w:val="24"/>
          <w:szCs w:val="24"/>
        </w:rPr>
        <w:t>月</w:t>
      </w:r>
      <w:r w:rsidRPr="00283885">
        <w:rPr>
          <w:rFonts w:ascii="Helvetica" w:eastAsia="宋体" w:hAnsi="Helvetica" w:cs="Helvetica"/>
          <w:kern w:val="0"/>
          <w:sz w:val="24"/>
          <w:szCs w:val="24"/>
        </w:rPr>
        <w:t>18</w:t>
      </w:r>
      <w:r w:rsidRPr="00283885">
        <w:rPr>
          <w:rFonts w:ascii="Helvetica" w:eastAsia="宋体" w:hAnsi="Helvetica" w:cs="Helvetica"/>
          <w:kern w:val="0"/>
          <w:sz w:val="24"/>
          <w:szCs w:val="24"/>
        </w:rPr>
        <w:t>日（星期四）、</w:t>
      </w:r>
      <w:r w:rsidRPr="00283885">
        <w:rPr>
          <w:rFonts w:ascii="Helvetica" w:eastAsia="宋体" w:hAnsi="Helvetica" w:cs="Helvetica"/>
          <w:kern w:val="0"/>
          <w:sz w:val="24"/>
          <w:szCs w:val="24"/>
        </w:rPr>
        <w:t>19</w:t>
      </w:r>
      <w:r w:rsidRPr="00283885">
        <w:rPr>
          <w:rFonts w:ascii="Helvetica" w:eastAsia="宋体" w:hAnsi="Helvetica" w:cs="Helvetica"/>
          <w:kern w:val="0"/>
          <w:sz w:val="24"/>
          <w:szCs w:val="24"/>
        </w:rPr>
        <w:t>日（星期五）。如遇特殊情况，另行通知。</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九、联系方式</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电子邮箱：</w:t>
      </w:r>
      <w:r w:rsidRPr="00283885">
        <w:rPr>
          <w:rFonts w:ascii="Helvetica" w:eastAsia="宋体" w:hAnsi="Helvetica" w:cs="Helvetica"/>
          <w:kern w:val="0"/>
          <w:sz w:val="24"/>
          <w:szCs w:val="24"/>
        </w:rPr>
        <w:t>scshkxpj2018@163.com</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联系电话：</w:t>
      </w:r>
      <w:r w:rsidRPr="00283885">
        <w:rPr>
          <w:rFonts w:ascii="Helvetica" w:eastAsia="宋体" w:hAnsi="Helvetica" w:cs="Helvetica"/>
          <w:kern w:val="0"/>
          <w:sz w:val="24"/>
          <w:szCs w:val="24"/>
        </w:rPr>
        <w:t>028-64236702  64236197</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联系人：李虹瑾</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通讯地址：成都市青羊区大石西路科联街</w:t>
      </w:r>
      <w:r w:rsidRPr="00283885">
        <w:rPr>
          <w:rFonts w:ascii="Helvetica" w:eastAsia="宋体" w:hAnsi="Helvetica" w:cs="Helvetica"/>
          <w:kern w:val="0"/>
          <w:sz w:val="24"/>
          <w:szCs w:val="24"/>
        </w:rPr>
        <w:t>19</w:t>
      </w:r>
      <w:r w:rsidRPr="00283885">
        <w:rPr>
          <w:rFonts w:ascii="Helvetica" w:eastAsia="宋体" w:hAnsi="Helvetica" w:cs="Helvetica"/>
          <w:kern w:val="0"/>
          <w:sz w:val="24"/>
          <w:szCs w:val="24"/>
        </w:rPr>
        <w:t>号四川省社科联</w:t>
      </w:r>
      <w:r w:rsidRPr="00283885">
        <w:rPr>
          <w:rFonts w:ascii="Helvetica" w:eastAsia="宋体" w:hAnsi="Helvetica" w:cs="Helvetica"/>
          <w:kern w:val="0"/>
          <w:sz w:val="24"/>
          <w:szCs w:val="24"/>
        </w:rPr>
        <w:t>209</w:t>
      </w:r>
      <w:r w:rsidRPr="00283885">
        <w:rPr>
          <w:rFonts w:ascii="Helvetica" w:eastAsia="宋体" w:hAnsi="Helvetica" w:cs="Helvetica"/>
          <w:kern w:val="0"/>
          <w:sz w:val="24"/>
          <w:szCs w:val="24"/>
        </w:rPr>
        <w:t>室社科普及部（</w:t>
      </w:r>
      <w:r w:rsidRPr="00283885">
        <w:rPr>
          <w:rFonts w:ascii="Helvetica" w:eastAsia="宋体" w:hAnsi="Helvetica" w:cs="Helvetica"/>
          <w:kern w:val="0"/>
          <w:sz w:val="24"/>
          <w:szCs w:val="24"/>
        </w:rPr>
        <w:t>610071</w:t>
      </w:r>
      <w:r w:rsidRPr="00283885">
        <w:rPr>
          <w:rFonts w:ascii="Helvetica" w:eastAsia="宋体" w:hAnsi="Helvetica" w:cs="Helvetica"/>
          <w:kern w:val="0"/>
          <w:sz w:val="24"/>
          <w:szCs w:val="24"/>
        </w:rPr>
        <w:t>）</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b/>
          <w:bCs/>
          <w:kern w:val="0"/>
          <w:sz w:val="24"/>
          <w:szCs w:val="24"/>
        </w:rPr>
        <w:t>十、补充说明</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一）将采用通讯初评与会议评审结合的办法。通讯初评采用《评审意见表和论证活页》匿名盲评方式进行，项目申请人务必按匿名要求认真填写《评审意见表和论证活页》，论证字数不超过六千字。入围项目由四川省社科联社科普及部组织专家二轮盲评并会议评审后，报省社科联党组批准立项。</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（二）不建议项目多年重复申报。</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附件：</w:t>
      </w:r>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kern w:val="0"/>
          <w:sz w:val="24"/>
          <w:szCs w:val="24"/>
        </w:rPr>
        <w:t>1.</w:t>
      </w:r>
      <w:hyperlink r:id="rId6" w:history="1">
        <w:r w:rsidRPr="00283885">
          <w:rPr>
            <w:rFonts w:ascii="Helvetica" w:eastAsia="宋体" w:hAnsi="Helvetica" w:cs="Helvetica"/>
            <w:kern w:val="0"/>
            <w:sz w:val="24"/>
            <w:szCs w:val="24"/>
          </w:rPr>
          <w:t>四川省社科规划项目（普及项目）申请书</w:t>
        </w:r>
      </w:hyperlink>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lastRenderedPageBreak/>
        <w:t xml:space="preserve">　　</w:t>
      </w:r>
      <w:r w:rsidRPr="00283885">
        <w:rPr>
          <w:rFonts w:ascii="Helvetica" w:eastAsia="宋体" w:hAnsi="Helvetica" w:cs="Helvetica"/>
          <w:kern w:val="0"/>
          <w:sz w:val="24"/>
          <w:szCs w:val="24"/>
        </w:rPr>
        <w:t>2.</w:t>
      </w:r>
      <w:hyperlink r:id="rId7" w:history="1">
        <w:r w:rsidRPr="00283885">
          <w:rPr>
            <w:rFonts w:ascii="Helvetica" w:eastAsia="宋体" w:hAnsi="Helvetica" w:cs="Helvetica"/>
            <w:kern w:val="0"/>
            <w:sz w:val="24"/>
            <w:szCs w:val="24"/>
          </w:rPr>
          <w:t>评审意见表和论证活页</w:t>
        </w:r>
      </w:hyperlink>
    </w:p>
    <w:p w:rsidR="006F2989" w:rsidRPr="00283885" w:rsidRDefault="006F2989" w:rsidP="006F2989">
      <w:pPr>
        <w:widowControl/>
        <w:shd w:val="clear" w:color="auto" w:fill="FFFFFF"/>
        <w:spacing w:after="150" w:line="420" w:lineRule="atLeast"/>
        <w:jc w:val="lef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kern w:val="0"/>
          <w:sz w:val="24"/>
          <w:szCs w:val="24"/>
        </w:rPr>
        <w:t>3.</w:t>
      </w:r>
      <w:hyperlink r:id="rId8" w:history="1">
        <w:r w:rsidRPr="00283885">
          <w:rPr>
            <w:rFonts w:ascii="Helvetica" w:eastAsia="宋体" w:hAnsi="Helvetica" w:cs="Helvetica"/>
            <w:kern w:val="0"/>
            <w:sz w:val="24"/>
            <w:szCs w:val="24"/>
          </w:rPr>
          <w:t>单位申报统计表</w:t>
        </w:r>
      </w:hyperlink>
    </w:p>
    <w:p w:rsidR="006F2989" w:rsidRPr="00283885" w:rsidRDefault="006F2989" w:rsidP="006F2989">
      <w:pPr>
        <w:widowControl/>
        <w:shd w:val="clear" w:color="auto" w:fill="FFFFFF"/>
        <w:spacing w:after="150" w:line="420" w:lineRule="atLeast"/>
        <w:jc w:val="right"/>
        <w:rPr>
          <w:rFonts w:ascii="Helvetica" w:eastAsia="宋体" w:hAnsi="Helvetica" w:cs="Helvetica"/>
          <w:kern w:val="0"/>
          <w:sz w:val="24"/>
          <w:szCs w:val="24"/>
        </w:rPr>
      </w:pPr>
      <w:r w:rsidRPr="00283885">
        <w:rPr>
          <w:rFonts w:ascii="Helvetica" w:eastAsia="宋体" w:hAnsi="Helvetica" w:cs="Helvetica"/>
          <w:kern w:val="0"/>
          <w:sz w:val="24"/>
          <w:szCs w:val="24"/>
        </w:rPr>
        <w:t xml:space="preserve">　　四川省社会科学界联合会</w:t>
      </w:r>
    </w:p>
    <w:p w:rsidR="006F2989" w:rsidRPr="00283885" w:rsidRDefault="006F2989" w:rsidP="006F2989">
      <w:pPr>
        <w:widowControl/>
        <w:shd w:val="clear" w:color="auto" w:fill="FFFFFF"/>
        <w:spacing w:after="150" w:line="420" w:lineRule="atLeast"/>
        <w:jc w:val="right"/>
        <w:rPr>
          <w:rFonts w:ascii="Helvetica" w:eastAsia="宋体" w:hAnsi="Helvetica" w:cs="Helvetica"/>
          <w:kern w:val="0"/>
          <w:sz w:val="24"/>
          <w:szCs w:val="24"/>
        </w:rPr>
      </w:pPr>
      <w:r w:rsidRPr="00283885">
        <w:rPr>
          <w:rFonts w:ascii="Helvetica" w:eastAsia="宋体" w:hAnsi="Helvetica" w:cs="Helvetica"/>
          <w:kern w:val="0"/>
          <w:sz w:val="24"/>
          <w:szCs w:val="24"/>
        </w:rPr>
        <w:t xml:space="preserve">　　</w:t>
      </w:r>
      <w:r w:rsidRPr="00283885">
        <w:rPr>
          <w:rFonts w:ascii="Helvetica" w:eastAsia="宋体" w:hAnsi="Helvetica" w:cs="Helvetica"/>
          <w:kern w:val="0"/>
          <w:sz w:val="24"/>
          <w:szCs w:val="24"/>
        </w:rPr>
        <w:t>2020</w:t>
      </w:r>
      <w:r w:rsidRPr="00283885">
        <w:rPr>
          <w:rFonts w:ascii="Helvetica" w:eastAsia="宋体" w:hAnsi="Helvetica" w:cs="Helvetica"/>
          <w:kern w:val="0"/>
          <w:sz w:val="24"/>
          <w:szCs w:val="24"/>
        </w:rPr>
        <w:t>年</w:t>
      </w:r>
      <w:r w:rsidRPr="00283885">
        <w:rPr>
          <w:rFonts w:ascii="Helvetica" w:eastAsia="宋体" w:hAnsi="Helvetica" w:cs="Helvetica"/>
          <w:kern w:val="0"/>
          <w:sz w:val="24"/>
          <w:szCs w:val="24"/>
        </w:rPr>
        <w:t>12</w:t>
      </w:r>
      <w:r w:rsidRPr="00283885">
        <w:rPr>
          <w:rFonts w:ascii="Helvetica" w:eastAsia="宋体" w:hAnsi="Helvetica" w:cs="Helvetica"/>
          <w:kern w:val="0"/>
          <w:sz w:val="24"/>
          <w:szCs w:val="24"/>
        </w:rPr>
        <w:t>月</w:t>
      </w:r>
      <w:r w:rsidRPr="00283885">
        <w:rPr>
          <w:rFonts w:ascii="Helvetica" w:eastAsia="宋体" w:hAnsi="Helvetica" w:cs="Helvetica"/>
          <w:kern w:val="0"/>
          <w:sz w:val="24"/>
          <w:szCs w:val="24"/>
        </w:rPr>
        <w:t>15</w:t>
      </w:r>
      <w:r w:rsidRPr="00283885">
        <w:rPr>
          <w:rFonts w:ascii="Helvetica" w:eastAsia="宋体" w:hAnsi="Helvetica" w:cs="Helvetica"/>
          <w:kern w:val="0"/>
          <w:sz w:val="24"/>
          <w:szCs w:val="24"/>
        </w:rPr>
        <w:t>日</w:t>
      </w:r>
    </w:p>
    <w:p w:rsidR="008548B8" w:rsidRPr="00283885" w:rsidRDefault="008548B8"/>
    <w:sectPr w:rsidR="008548B8" w:rsidRPr="00283885" w:rsidSect="005227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06F" w:rsidRDefault="00BB206F" w:rsidP="006F2989">
      <w:r>
        <w:separator/>
      </w:r>
    </w:p>
  </w:endnote>
  <w:endnote w:type="continuationSeparator" w:id="1">
    <w:p w:rsidR="00BB206F" w:rsidRDefault="00BB206F" w:rsidP="006F29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06F" w:rsidRDefault="00BB206F" w:rsidP="006F2989">
      <w:r>
        <w:separator/>
      </w:r>
    </w:p>
  </w:footnote>
  <w:footnote w:type="continuationSeparator" w:id="1">
    <w:p w:rsidR="00BB206F" w:rsidRDefault="00BB206F" w:rsidP="006F29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989"/>
    <w:rsid w:val="00283885"/>
    <w:rsid w:val="003A7930"/>
    <w:rsid w:val="00522761"/>
    <w:rsid w:val="006F2989"/>
    <w:rsid w:val="008548B8"/>
    <w:rsid w:val="00BB2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2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2989"/>
    <w:rPr>
      <w:sz w:val="18"/>
      <w:szCs w:val="18"/>
    </w:rPr>
  </w:style>
  <w:style w:type="paragraph" w:styleId="a4">
    <w:name w:val="footer"/>
    <w:basedOn w:val="a"/>
    <w:link w:val="Char0"/>
    <w:uiPriority w:val="99"/>
    <w:semiHidden/>
    <w:unhideWhenUsed/>
    <w:rsid w:val="006F29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2989"/>
    <w:rPr>
      <w:sz w:val="18"/>
      <w:szCs w:val="18"/>
    </w:rPr>
  </w:style>
  <w:style w:type="character" w:styleId="a5">
    <w:name w:val="Hyperlink"/>
    <w:basedOn w:val="a0"/>
    <w:uiPriority w:val="99"/>
    <w:semiHidden/>
    <w:unhideWhenUsed/>
    <w:rsid w:val="006F2989"/>
    <w:rPr>
      <w:strike w:val="0"/>
      <w:dstrike w:val="0"/>
      <w:color w:val="337AB7"/>
      <w:u w:val="none"/>
      <w:effect w:val="none"/>
      <w:shd w:val="clear" w:color="auto" w:fill="auto"/>
    </w:rPr>
  </w:style>
  <w:style w:type="character" w:styleId="a6">
    <w:name w:val="Strong"/>
    <w:basedOn w:val="a0"/>
    <w:uiPriority w:val="22"/>
    <w:qFormat/>
    <w:rsid w:val="006F2989"/>
    <w:rPr>
      <w:b/>
      <w:bCs/>
    </w:rPr>
  </w:style>
  <w:style w:type="paragraph" w:styleId="a7">
    <w:name w:val="Normal (Web)"/>
    <w:basedOn w:val="a"/>
    <w:uiPriority w:val="99"/>
    <w:semiHidden/>
    <w:unhideWhenUsed/>
    <w:rsid w:val="006F2989"/>
    <w:pPr>
      <w:widowControl/>
      <w:spacing w:after="150"/>
      <w:jc w:val="left"/>
    </w:pPr>
    <w:rPr>
      <w:rFonts w:ascii="宋体" w:eastAsia="宋体" w:hAnsi="宋体" w:cs="宋体"/>
      <w:kern w:val="0"/>
      <w:sz w:val="24"/>
      <w:szCs w:val="24"/>
    </w:rPr>
  </w:style>
  <w:style w:type="character" w:customStyle="1" w:styleId="ng-binding1">
    <w:name w:val="ng-binding1"/>
    <w:basedOn w:val="a0"/>
    <w:rsid w:val="006F2989"/>
    <w:rPr>
      <w:strike w:val="0"/>
      <w:dstrike w:val="0"/>
      <w:u w:val="none"/>
      <w:effect w:val="none"/>
    </w:rPr>
  </w:style>
</w:styles>
</file>

<file path=word/webSettings.xml><?xml version="1.0" encoding="utf-8"?>
<w:webSettings xmlns:r="http://schemas.openxmlformats.org/officeDocument/2006/relationships" xmlns:w="http://schemas.openxmlformats.org/wordprocessingml/2006/main">
  <w:divs>
    <w:div w:id="802307967">
      <w:bodyDiv w:val="1"/>
      <w:marLeft w:val="0"/>
      <w:marRight w:val="0"/>
      <w:marTop w:val="0"/>
      <w:marBottom w:val="0"/>
      <w:divBdr>
        <w:top w:val="none" w:sz="0" w:space="0" w:color="auto"/>
        <w:left w:val="none" w:sz="0" w:space="0" w:color="auto"/>
        <w:bottom w:val="none" w:sz="0" w:space="0" w:color="auto"/>
        <w:right w:val="none" w:sz="0" w:space="0" w:color="auto"/>
      </w:divBdr>
      <w:divsChild>
        <w:div w:id="1236623618">
          <w:marLeft w:val="0"/>
          <w:marRight w:val="0"/>
          <w:marTop w:val="0"/>
          <w:marBottom w:val="0"/>
          <w:divBdr>
            <w:top w:val="none" w:sz="0" w:space="0" w:color="auto"/>
            <w:left w:val="none" w:sz="0" w:space="0" w:color="auto"/>
            <w:bottom w:val="none" w:sz="0" w:space="0" w:color="auto"/>
            <w:right w:val="none" w:sz="0" w:space="0" w:color="auto"/>
          </w:divBdr>
          <w:divsChild>
            <w:div w:id="447509984">
              <w:marLeft w:val="0"/>
              <w:marRight w:val="0"/>
              <w:marTop w:val="0"/>
              <w:marBottom w:val="0"/>
              <w:divBdr>
                <w:top w:val="none" w:sz="0" w:space="0" w:color="auto"/>
                <w:left w:val="none" w:sz="0" w:space="0" w:color="auto"/>
                <w:bottom w:val="none" w:sz="0" w:space="0" w:color="auto"/>
                <w:right w:val="none" w:sz="0" w:space="0" w:color="auto"/>
              </w:divBdr>
              <w:divsChild>
                <w:div w:id="1110659635">
                  <w:marLeft w:val="0"/>
                  <w:marRight w:val="0"/>
                  <w:marTop w:val="0"/>
                  <w:marBottom w:val="0"/>
                  <w:divBdr>
                    <w:top w:val="none" w:sz="0" w:space="0" w:color="auto"/>
                    <w:left w:val="none" w:sz="0" w:space="0" w:color="auto"/>
                    <w:bottom w:val="none" w:sz="0" w:space="0" w:color="auto"/>
                    <w:right w:val="none" w:sz="0" w:space="0" w:color="auto"/>
                  </w:divBdr>
                  <w:divsChild>
                    <w:div w:id="1032342745">
                      <w:marLeft w:val="0"/>
                      <w:marRight w:val="0"/>
                      <w:marTop w:val="0"/>
                      <w:marBottom w:val="0"/>
                      <w:divBdr>
                        <w:top w:val="none" w:sz="0" w:space="0" w:color="auto"/>
                        <w:left w:val="none" w:sz="0" w:space="0" w:color="auto"/>
                        <w:bottom w:val="none" w:sz="0" w:space="0" w:color="auto"/>
                        <w:right w:val="none" w:sz="0" w:space="0" w:color="auto"/>
                      </w:divBdr>
                      <w:divsChild>
                        <w:div w:id="1555700656">
                          <w:marLeft w:val="0"/>
                          <w:marRight w:val="0"/>
                          <w:marTop w:val="0"/>
                          <w:marBottom w:val="0"/>
                          <w:divBdr>
                            <w:top w:val="none" w:sz="0" w:space="0" w:color="auto"/>
                            <w:left w:val="none" w:sz="0" w:space="0" w:color="auto"/>
                            <w:bottom w:val="none" w:sz="0" w:space="0" w:color="auto"/>
                            <w:right w:val="none" w:sz="0" w:space="0" w:color="auto"/>
                          </w:divBdr>
                          <w:divsChild>
                            <w:div w:id="1674725183">
                              <w:marLeft w:val="0"/>
                              <w:marRight w:val="0"/>
                              <w:marTop w:val="750"/>
                              <w:marBottom w:val="0"/>
                              <w:divBdr>
                                <w:top w:val="none" w:sz="0" w:space="0" w:color="auto"/>
                                <w:left w:val="none" w:sz="0" w:space="0" w:color="auto"/>
                                <w:bottom w:val="none" w:sz="0" w:space="0" w:color="auto"/>
                                <w:right w:val="none" w:sz="0" w:space="0" w:color="auto"/>
                              </w:divBdr>
                              <w:divsChild>
                                <w:div w:id="1458139669">
                                  <w:marLeft w:val="0"/>
                                  <w:marRight w:val="0"/>
                                  <w:marTop w:val="450"/>
                                  <w:marBottom w:val="0"/>
                                  <w:divBdr>
                                    <w:top w:val="none" w:sz="0" w:space="0" w:color="auto"/>
                                    <w:left w:val="none" w:sz="0" w:space="0" w:color="auto"/>
                                    <w:bottom w:val="none" w:sz="0" w:space="0" w:color="auto"/>
                                    <w:right w:val="none" w:sz="0" w:space="0" w:color="auto"/>
                                  </w:divBdr>
                                  <w:divsChild>
                                    <w:div w:id="1472214726">
                                      <w:marLeft w:val="0"/>
                                      <w:marRight w:val="0"/>
                                      <w:marTop w:val="0"/>
                                      <w:marBottom w:val="0"/>
                                      <w:divBdr>
                                        <w:top w:val="none" w:sz="0" w:space="0" w:color="auto"/>
                                        <w:left w:val="none" w:sz="0" w:space="0" w:color="auto"/>
                                        <w:bottom w:val="none" w:sz="0" w:space="0" w:color="auto"/>
                                        <w:right w:val="none" w:sz="0" w:space="0" w:color="auto"/>
                                      </w:divBdr>
                                    </w:div>
                                    <w:div w:id="1329794227">
                                      <w:marLeft w:val="0"/>
                                      <w:marRight w:val="0"/>
                                      <w:marTop w:val="0"/>
                                      <w:marBottom w:val="0"/>
                                      <w:divBdr>
                                        <w:top w:val="none" w:sz="0" w:space="0" w:color="auto"/>
                                        <w:left w:val="none" w:sz="0" w:space="0" w:color="auto"/>
                                        <w:bottom w:val="none" w:sz="0" w:space="0" w:color="auto"/>
                                        <w:right w:val="none" w:sz="0" w:space="0" w:color="auto"/>
                                      </w:divBdr>
                                    </w:div>
                                    <w:div w:id="1270770294">
                                      <w:marLeft w:val="0"/>
                                      <w:marRight w:val="0"/>
                                      <w:marTop w:val="0"/>
                                      <w:marBottom w:val="0"/>
                                      <w:divBdr>
                                        <w:top w:val="none" w:sz="0" w:space="0" w:color="auto"/>
                                        <w:left w:val="none" w:sz="0" w:space="0" w:color="auto"/>
                                        <w:bottom w:val="none" w:sz="0" w:space="0" w:color="auto"/>
                                        <w:right w:val="none" w:sz="0" w:space="0" w:color="auto"/>
                                      </w:divBdr>
                                    </w:div>
                                  </w:divsChild>
                                </w:div>
                                <w:div w:id="925192390">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kl.cn/upload/download?id=000000007526264c0176737c35bf01ea" TargetMode="External"/><Relationship Id="rId3" Type="http://schemas.openxmlformats.org/officeDocument/2006/relationships/webSettings" Target="webSettings.xml"/><Relationship Id="rId7" Type="http://schemas.openxmlformats.org/officeDocument/2006/relationships/hyperlink" Target="http://www.scskl.cn/upload/download?id=000000007526264c0176737c106801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skl.cn/upload/download?id=000000007526264c0176737beab701e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5</cp:revision>
  <dcterms:created xsi:type="dcterms:W3CDTF">2021-03-02T06:30:00Z</dcterms:created>
  <dcterms:modified xsi:type="dcterms:W3CDTF">2021-03-02T06:31:00Z</dcterms:modified>
</cp:coreProperties>
</file>